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74" w:rsidRDefault="003E3E74" w:rsidP="003E3E74">
      <w:pPr>
        <w:suppressAutoHyphens/>
        <w:spacing w:line="312" w:lineRule="auto"/>
        <w:jc w:val="center"/>
        <w:rPr>
          <w:sz w:val="24"/>
        </w:rPr>
      </w:pPr>
      <w:r>
        <w:rPr>
          <w:b/>
          <w:sz w:val="24"/>
        </w:rPr>
        <w:t>АННОТАЦИЯ</w:t>
      </w:r>
    </w:p>
    <w:p w:rsidR="003E3E74" w:rsidRDefault="003E3E74" w:rsidP="003E3E74">
      <w:pPr>
        <w:suppressAutoHyphens/>
        <w:spacing w:line="312" w:lineRule="auto"/>
        <w:jc w:val="center"/>
        <w:rPr>
          <w:b/>
          <w:sz w:val="24"/>
        </w:rPr>
      </w:pPr>
      <w:r>
        <w:rPr>
          <w:b/>
          <w:sz w:val="24"/>
          <w:lang w:val="x-none"/>
        </w:rPr>
        <w:t>к рабочей программе дисциплины</w:t>
      </w:r>
    </w:p>
    <w:p w:rsidR="003E3E74" w:rsidRDefault="003E3E74" w:rsidP="006C330D">
      <w:pPr>
        <w:jc w:val="center"/>
        <w:rPr>
          <w:b/>
          <w:bCs/>
          <w:sz w:val="24"/>
          <w:u w:val="single"/>
          <w:lang w:val="x-none"/>
        </w:rPr>
      </w:pPr>
      <w:r>
        <w:rPr>
          <w:b/>
          <w:bCs/>
          <w:iCs/>
          <w:sz w:val="24"/>
          <w:u w:val="single"/>
        </w:rPr>
        <w:t>«</w:t>
      </w:r>
      <w:r w:rsidR="007F0D7A" w:rsidRPr="007F0D7A">
        <w:rPr>
          <w:b/>
          <w:bCs/>
          <w:iCs/>
          <w:sz w:val="24"/>
          <w:u w:val="single"/>
          <w:lang w:val="x-none"/>
        </w:rPr>
        <w:t>Основы автоматизированного проектирования пищевых производств</w:t>
      </w:r>
      <w:r>
        <w:rPr>
          <w:b/>
          <w:bCs/>
          <w:iCs/>
          <w:sz w:val="24"/>
          <w:u w:val="single"/>
        </w:rPr>
        <w:t>»</w:t>
      </w:r>
    </w:p>
    <w:p w:rsidR="003E3E74" w:rsidRDefault="003E3E74" w:rsidP="00810DFB">
      <w:pPr>
        <w:suppressAutoHyphens/>
        <w:ind w:firstLine="709"/>
        <w:rPr>
          <w:bCs/>
          <w:sz w:val="24"/>
        </w:rPr>
      </w:pPr>
      <w:r>
        <w:rPr>
          <w:b/>
          <w:bCs/>
          <w:sz w:val="24"/>
        </w:rPr>
        <w:t>1.</w:t>
      </w:r>
      <w:r>
        <w:rPr>
          <w:bCs/>
          <w:sz w:val="24"/>
        </w:rPr>
        <w:t xml:space="preserve"> </w:t>
      </w:r>
      <w:r>
        <w:rPr>
          <w:b/>
          <w:bCs/>
          <w:sz w:val="24"/>
        </w:rPr>
        <w:t>Общая характеристика.</w:t>
      </w:r>
      <w:r>
        <w:rPr>
          <w:bCs/>
          <w:sz w:val="24"/>
        </w:rPr>
        <w:tab/>
      </w:r>
    </w:p>
    <w:p w:rsidR="003E3E74" w:rsidRDefault="003E3E74" w:rsidP="00810DFB">
      <w:pPr>
        <w:suppressAutoHyphens/>
        <w:ind w:firstLine="709"/>
        <w:jc w:val="both"/>
        <w:rPr>
          <w:sz w:val="24"/>
        </w:rPr>
      </w:pPr>
      <w:r>
        <w:rPr>
          <w:bCs/>
          <w:sz w:val="24"/>
        </w:rPr>
        <w:t>Рабочая программа учебной дисциплин</w:t>
      </w:r>
      <w:r>
        <w:rPr>
          <w:sz w:val="24"/>
        </w:rPr>
        <w:t>ы</w:t>
      </w:r>
      <w:r>
        <w:rPr>
          <w:bCs/>
          <w:sz w:val="24"/>
        </w:rPr>
        <w:t xml:space="preserve"> является частью основной образовательной программы ФГБОУ ВО Донской</w:t>
      </w:r>
      <w:r w:rsidR="0002646B">
        <w:rPr>
          <w:bCs/>
          <w:sz w:val="24"/>
        </w:rPr>
        <w:t xml:space="preserve"> </w:t>
      </w:r>
      <w:r>
        <w:rPr>
          <w:bCs/>
          <w:sz w:val="24"/>
        </w:rPr>
        <w:t xml:space="preserve">ГАУ по направлению </w:t>
      </w:r>
      <w:r w:rsidR="005A4FAF" w:rsidRPr="005A4FAF">
        <w:rPr>
          <w:sz w:val="24"/>
        </w:rPr>
        <w:t>19.03.04 Технология продукции и организация общественного питания (направленность Технология продукции и организация общественного питания</w:t>
      </w:r>
      <w:r>
        <w:rPr>
          <w:rFonts w:eastAsia="Calibri"/>
          <w:sz w:val="24"/>
          <w:szCs w:val="24"/>
        </w:rPr>
        <w:t>,</w:t>
      </w:r>
      <w:r>
        <w:rPr>
          <w:sz w:val="24"/>
        </w:rPr>
        <w:t xml:space="preserve"> </w:t>
      </w:r>
      <w:r>
        <w:rPr>
          <w:bCs/>
          <w:sz w:val="24"/>
        </w:rPr>
        <w:t xml:space="preserve">разработанной в соответствии с </w:t>
      </w:r>
      <w:proofErr w:type="gramStart"/>
      <w:r>
        <w:rPr>
          <w:rFonts w:eastAsia="Calibri"/>
          <w:sz w:val="24"/>
          <w:szCs w:val="24"/>
        </w:rPr>
        <w:t>Федеральным  государственным</w:t>
      </w:r>
      <w:proofErr w:type="gramEnd"/>
      <w:r>
        <w:rPr>
          <w:rFonts w:eastAsia="Calibri"/>
          <w:sz w:val="24"/>
          <w:szCs w:val="24"/>
        </w:rPr>
        <w:t xml:space="preserve"> образовательным стандартом высшего образования</w:t>
      </w:r>
      <w:r>
        <w:rPr>
          <w:sz w:val="24"/>
        </w:rPr>
        <w:t xml:space="preserve">, утвержденный приказом Министерства образования и науки Российской Федерации </w:t>
      </w:r>
      <w:r w:rsidR="005A4FAF" w:rsidRPr="005A4FAF">
        <w:rPr>
          <w:sz w:val="24"/>
        </w:rPr>
        <w:t>от17.08.2020 № 1047</w:t>
      </w:r>
      <w:r>
        <w:rPr>
          <w:sz w:val="24"/>
        </w:rPr>
        <w:t>.</w:t>
      </w:r>
    </w:p>
    <w:p w:rsidR="003E3E74" w:rsidRDefault="003E3E74" w:rsidP="00810DFB">
      <w:pPr>
        <w:suppressAutoHyphens/>
        <w:ind w:firstLine="709"/>
        <w:jc w:val="both"/>
        <w:rPr>
          <w:b/>
          <w:sz w:val="24"/>
        </w:rPr>
      </w:pPr>
      <w:r>
        <w:rPr>
          <w:b/>
          <w:sz w:val="24"/>
        </w:rPr>
        <w:t>2. Требования к результатам освоения.</w:t>
      </w:r>
    </w:p>
    <w:p w:rsidR="003E3E74" w:rsidRPr="003E3E74" w:rsidRDefault="003E3E74" w:rsidP="00810DFB">
      <w:pPr>
        <w:suppressAutoHyphens/>
        <w:ind w:firstLine="709"/>
        <w:jc w:val="both"/>
        <w:rPr>
          <w:sz w:val="24"/>
          <w:szCs w:val="24"/>
          <w:lang w:eastAsia="ru-RU"/>
        </w:rPr>
      </w:pPr>
      <w:r>
        <w:rPr>
          <w:bCs/>
          <w:sz w:val="24"/>
        </w:rPr>
        <w:t xml:space="preserve">Процесс изучения дисциплины направлен на формирование </w:t>
      </w:r>
      <w:r w:rsidRPr="003E3E74">
        <w:rPr>
          <w:sz w:val="24"/>
          <w:szCs w:val="24"/>
          <w:lang w:eastAsia="ru-RU"/>
        </w:rPr>
        <w:t>следующих компетенций:</w:t>
      </w:r>
    </w:p>
    <w:p w:rsidR="007F0D7A" w:rsidRPr="007F0D7A" w:rsidRDefault="007F0D7A" w:rsidP="007F0D7A">
      <w:pPr>
        <w:suppressAutoHyphens/>
        <w:ind w:firstLine="709"/>
        <w:jc w:val="both"/>
        <w:rPr>
          <w:rFonts w:eastAsia="Calibri"/>
          <w:sz w:val="24"/>
          <w:szCs w:val="24"/>
        </w:rPr>
      </w:pPr>
      <w:r w:rsidRPr="007F0D7A">
        <w:rPr>
          <w:rFonts w:eastAsia="Calibri"/>
          <w:sz w:val="24"/>
          <w:szCs w:val="24"/>
        </w:rPr>
        <w:t xml:space="preserve">ОПК-3.1 Использует знания инженерных процессов при решении профессиональных </w:t>
      </w:r>
      <w:proofErr w:type="gramStart"/>
      <w:r w:rsidRPr="007F0D7A">
        <w:rPr>
          <w:rFonts w:eastAsia="Calibri"/>
          <w:sz w:val="24"/>
          <w:szCs w:val="24"/>
        </w:rPr>
        <w:t>задач ;</w:t>
      </w:r>
      <w:proofErr w:type="gramEnd"/>
      <w:r w:rsidRPr="007F0D7A">
        <w:rPr>
          <w:rFonts w:eastAsia="Calibri"/>
          <w:sz w:val="24"/>
          <w:szCs w:val="24"/>
        </w:rPr>
        <w:t xml:space="preserve"> </w:t>
      </w:r>
    </w:p>
    <w:p w:rsidR="007F0D7A" w:rsidRDefault="007F0D7A" w:rsidP="007F0D7A">
      <w:pPr>
        <w:suppressAutoHyphens/>
        <w:ind w:firstLine="709"/>
        <w:jc w:val="both"/>
        <w:rPr>
          <w:rFonts w:eastAsia="Calibri"/>
          <w:sz w:val="24"/>
          <w:szCs w:val="24"/>
        </w:rPr>
      </w:pPr>
      <w:r w:rsidRPr="007F0D7A">
        <w:rPr>
          <w:rFonts w:eastAsia="Calibri"/>
          <w:sz w:val="24"/>
          <w:szCs w:val="24"/>
        </w:rPr>
        <w:t>ОПК-3.2 Использует знания инженерных процессов при эксплуатации современного технологического оборудования и приборов</w:t>
      </w:r>
    </w:p>
    <w:p w:rsidR="003E3E74" w:rsidRDefault="003E3E74" w:rsidP="007F0D7A">
      <w:pPr>
        <w:suppressAutoHyphens/>
        <w:ind w:firstLine="709"/>
        <w:jc w:val="both"/>
        <w:rPr>
          <w:sz w:val="24"/>
        </w:rPr>
      </w:pPr>
      <w:r>
        <w:rPr>
          <w:sz w:val="24"/>
        </w:rPr>
        <w:t>В результате изучения дисциплины у студентов должны быть сформированы:</w:t>
      </w:r>
    </w:p>
    <w:p w:rsidR="00D507F8" w:rsidRDefault="003E3E74" w:rsidP="005A4FAF">
      <w:pPr>
        <w:shd w:val="clear" w:color="auto" w:fill="FFFFFF"/>
        <w:jc w:val="both"/>
        <w:rPr>
          <w:bCs/>
          <w:sz w:val="24"/>
        </w:rPr>
      </w:pPr>
      <w:r>
        <w:rPr>
          <w:bCs/>
          <w:i/>
          <w:sz w:val="24"/>
        </w:rPr>
        <w:t>Знания</w:t>
      </w:r>
      <w:r w:rsidR="00C76B97">
        <w:rPr>
          <w:bCs/>
          <w:sz w:val="24"/>
        </w:rPr>
        <w:t>:</w:t>
      </w:r>
      <w:r w:rsidR="00C76B97" w:rsidRPr="00C76B97">
        <w:rPr>
          <w:bCs/>
          <w:sz w:val="24"/>
        </w:rPr>
        <w:t xml:space="preserve"> </w:t>
      </w:r>
      <w:r w:rsidR="005A4FAF" w:rsidRPr="005A4FAF">
        <w:rPr>
          <w:bCs/>
          <w:sz w:val="24"/>
        </w:rPr>
        <w:t>основные нормативы расчета и принципы рационального размещения предприятий общественного питания;</w:t>
      </w:r>
      <w:r w:rsidR="005A4FAF">
        <w:rPr>
          <w:bCs/>
          <w:sz w:val="24"/>
        </w:rPr>
        <w:t xml:space="preserve"> </w:t>
      </w:r>
      <w:r w:rsidR="005A4FAF" w:rsidRPr="005A4FAF">
        <w:rPr>
          <w:bCs/>
          <w:sz w:val="24"/>
        </w:rPr>
        <w:t>организация услуг по проектированию, реконструкции и монтажу оборудования;</w:t>
      </w:r>
      <w:r w:rsidR="005A4FAF">
        <w:rPr>
          <w:bCs/>
          <w:sz w:val="24"/>
        </w:rPr>
        <w:t xml:space="preserve"> </w:t>
      </w:r>
      <w:r w:rsidR="005A4FAF" w:rsidRPr="005A4FAF">
        <w:rPr>
          <w:bCs/>
          <w:sz w:val="24"/>
        </w:rPr>
        <w:t xml:space="preserve">информация в области проектирования предприятий питания, правильность подготовки технологического проекта, выполненного проект-ной организацией, читать чертежи (экспликацию помещений, </w:t>
      </w:r>
      <w:bookmarkStart w:id="0" w:name="_GoBack"/>
      <w:bookmarkEnd w:id="0"/>
      <w:r w:rsidR="005A4FAF" w:rsidRPr="005A4FAF">
        <w:rPr>
          <w:bCs/>
          <w:sz w:val="24"/>
        </w:rPr>
        <w:t>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sidR="005A4FAF" w:rsidRPr="005A4FAF">
        <w:rPr>
          <w:bCs/>
          <w:sz w:val="24"/>
        </w:rPr>
        <w:tab/>
        <w:t>правила ведения переговоров с проектными организациями и поставщиками технологического оборудования, результаты проектирования предприятия питания малого бизнеса на стадии проекта</w:t>
      </w:r>
    </w:p>
    <w:p w:rsidR="005A4FAF" w:rsidRDefault="00212B1E" w:rsidP="005A4FAF">
      <w:pPr>
        <w:shd w:val="clear" w:color="auto" w:fill="FFFFFF"/>
        <w:jc w:val="both"/>
        <w:rPr>
          <w:rFonts w:ascii="YS Text" w:hAnsi="YS Text"/>
          <w:color w:val="000000"/>
          <w:sz w:val="23"/>
          <w:szCs w:val="23"/>
          <w:lang w:eastAsia="ru-RU"/>
        </w:rPr>
      </w:pPr>
      <w:r w:rsidRPr="00212B1E">
        <w:rPr>
          <w:rFonts w:ascii="YS Text" w:hAnsi="YS Text"/>
          <w:color w:val="000000"/>
          <w:sz w:val="23"/>
          <w:szCs w:val="23"/>
          <w:lang w:eastAsia="ru-RU"/>
        </w:rPr>
        <w:t>Умение</w:t>
      </w:r>
      <w:r w:rsidR="00D507F8">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r w:rsidR="005A4FAF">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r w:rsidR="005A4FAF">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sidR="005A4FAF">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p>
    <w:p w:rsidR="00212B1E" w:rsidRDefault="00212B1E" w:rsidP="005A4FAF">
      <w:pPr>
        <w:shd w:val="clear" w:color="auto" w:fill="FFFFFF"/>
        <w:jc w:val="both"/>
        <w:rPr>
          <w:rFonts w:ascii="YS Text" w:hAnsi="YS Text"/>
          <w:color w:val="000000"/>
          <w:sz w:val="23"/>
          <w:szCs w:val="23"/>
          <w:lang w:eastAsia="ru-RU"/>
        </w:rPr>
      </w:pPr>
      <w:r w:rsidRPr="00212B1E">
        <w:rPr>
          <w:rFonts w:ascii="YS Text" w:hAnsi="YS Text"/>
          <w:i/>
          <w:color w:val="000000"/>
          <w:sz w:val="23"/>
          <w:szCs w:val="23"/>
          <w:lang w:eastAsia="ru-RU"/>
        </w:rPr>
        <w:t>Навык:</w:t>
      </w:r>
      <w:r w:rsidRPr="00212B1E">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ведения технологических расчетов предприятий общественного питания различной мощности и специализации;</w:t>
      </w:r>
      <w:r w:rsidR="005A4FAF" w:rsidRPr="005A4FAF">
        <w:rPr>
          <w:rFonts w:ascii="YS Text" w:hAnsi="YS Text"/>
          <w:color w:val="000000"/>
          <w:sz w:val="23"/>
          <w:szCs w:val="23"/>
          <w:lang w:eastAsia="ru-RU"/>
        </w:rPr>
        <w:tab/>
        <w:t>проведения контроля качества предоставляемых организациями услуг по проектированию, реконструкции и монтажу оборудования, участия в планировке и оснащении предприятий питания;</w:t>
      </w:r>
      <w:r w:rsidR="005A4FAF" w:rsidRPr="005A4FAF">
        <w:rPr>
          <w:rFonts w:ascii="YS Text" w:hAnsi="YS Text"/>
          <w:color w:val="000000"/>
          <w:sz w:val="23"/>
          <w:szCs w:val="23"/>
          <w:lang w:eastAsia="ru-RU"/>
        </w:rPr>
        <w:tab/>
        <w:t>ведения поиска, выбора и использования информации в области проектирования предприятий питания, составлять техническое задание на проектирование предприятия питания малого бизнеса, проверки правильности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цехов);выполнения переговоров с проектными организациями и поставщиками технологического оборудования, оценивания результатов проектирования предприятия питания малого бизнеса на стадии проекта;</w:t>
      </w:r>
      <w:r w:rsidR="00D507F8" w:rsidRPr="00D507F8">
        <w:rPr>
          <w:rFonts w:ascii="YS Text" w:hAnsi="YS Text"/>
          <w:color w:val="000000"/>
          <w:sz w:val="23"/>
          <w:szCs w:val="23"/>
          <w:lang w:eastAsia="ru-RU"/>
        </w:rPr>
        <w:t>;</w:t>
      </w:r>
    </w:p>
    <w:p w:rsidR="003E3E74" w:rsidRDefault="003E3E74" w:rsidP="003E3E74">
      <w:pPr>
        <w:suppressAutoHyphens/>
        <w:spacing w:line="312" w:lineRule="auto"/>
        <w:ind w:firstLine="709"/>
        <w:rPr>
          <w:sz w:val="24"/>
        </w:rPr>
      </w:pPr>
      <w:r>
        <w:rPr>
          <w:b/>
          <w:sz w:val="24"/>
        </w:rPr>
        <w:t>3. Содержание программы дисциплины:</w:t>
      </w:r>
    </w:p>
    <w:p w:rsidR="005A4FAF" w:rsidRPr="005A4FAF" w:rsidRDefault="005A4FAF" w:rsidP="005A4FAF">
      <w:pPr>
        <w:suppressAutoHyphens/>
        <w:jc w:val="both"/>
        <w:rPr>
          <w:color w:val="000000"/>
          <w:sz w:val="23"/>
          <w:szCs w:val="23"/>
          <w:lang w:eastAsia="ru-RU"/>
        </w:rPr>
      </w:pPr>
      <w:r w:rsidRPr="005A4FAF">
        <w:rPr>
          <w:color w:val="000000"/>
          <w:sz w:val="23"/>
          <w:szCs w:val="23"/>
          <w:lang w:eastAsia="ru-RU"/>
        </w:rPr>
        <w:lastRenderedPageBreak/>
        <w:t>Раздел 1 «Введение. Организация проектирования; цели, задачи»</w:t>
      </w:r>
      <w:r>
        <w:rPr>
          <w:color w:val="000000"/>
          <w:sz w:val="23"/>
          <w:szCs w:val="23"/>
          <w:lang w:eastAsia="ru-RU"/>
        </w:rPr>
        <w:t xml:space="preserve"> </w:t>
      </w:r>
      <w:r w:rsidRPr="005A4FAF">
        <w:rPr>
          <w:color w:val="000000"/>
          <w:sz w:val="23"/>
          <w:szCs w:val="23"/>
          <w:lang w:eastAsia="ru-RU"/>
        </w:rPr>
        <w:t>Раздел 2 «Состав архитектурно-строительной документации, порядок согласования»</w:t>
      </w:r>
      <w:r>
        <w:rPr>
          <w:color w:val="000000"/>
          <w:sz w:val="23"/>
          <w:szCs w:val="23"/>
          <w:lang w:eastAsia="ru-RU"/>
        </w:rPr>
        <w:t xml:space="preserve"> </w:t>
      </w:r>
      <w:r w:rsidRPr="005A4FAF">
        <w:rPr>
          <w:color w:val="000000"/>
          <w:sz w:val="23"/>
          <w:szCs w:val="23"/>
          <w:lang w:eastAsia="ru-RU"/>
        </w:rPr>
        <w:t>Раздел 3 «Функциональные основы проектирования предприятий общественного питания. Основные нормативы расчета сети и принципы размещения предприятий общественного питания»</w:t>
      </w:r>
      <w:r>
        <w:rPr>
          <w:color w:val="000000"/>
          <w:sz w:val="23"/>
          <w:szCs w:val="23"/>
          <w:lang w:eastAsia="ru-RU"/>
        </w:rPr>
        <w:t xml:space="preserve"> </w:t>
      </w:r>
      <w:r w:rsidRPr="005A4FAF">
        <w:rPr>
          <w:color w:val="000000"/>
          <w:sz w:val="23"/>
          <w:szCs w:val="23"/>
          <w:lang w:eastAsia="ru-RU"/>
        </w:rPr>
        <w:t>Раздел 4 «Принципы размещения различных типов предприятий общественного питания. Технико-экономическое обоснование проекта (ТЭО)»</w:t>
      </w:r>
      <w:r>
        <w:rPr>
          <w:color w:val="000000"/>
          <w:sz w:val="23"/>
          <w:szCs w:val="23"/>
          <w:lang w:eastAsia="ru-RU"/>
        </w:rPr>
        <w:t xml:space="preserve"> </w:t>
      </w:r>
      <w:r w:rsidRPr="005A4FAF">
        <w:rPr>
          <w:color w:val="000000"/>
          <w:sz w:val="23"/>
          <w:szCs w:val="23"/>
          <w:lang w:eastAsia="ru-RU"/>
        </w:rPr>
        <w:t>Раздел 5 «Технологические расчеты. Разработка производственной программы предприятия»</w:t>
      </w:r>
      <w:r>
        <w:rPr>
          <w:color w:val="000000"/>
          <w:sz w:val="23"/>
          <w:szCs w:val="23"/>
          <w:lang w:eastAsia="ru-RU"/>
        </w:rPr>
        <w:t xml:space="preserve"> </w:t>
      </w:r>
      <w:r w:rsidRPr="005A4FAF">
        <w:rPr>
          <w:color w:val="000000"/>
          <w:sz w:val="23"/>
          <w:szCs w:val="23"/>
          <w:lang w:eastAsia="ru-RU"/>
        </w:rPr>
        <w:t>Раздел 6 «Расчет площадей складских помещений. Расчет численности работников»</w:t>
      </w:r>
      <w:r>
        <w:rPr>
          <w:color w:val="000000"/>
          <w:sz w:val="23"/>
          <w:szCs w:val="23"/>
          <w:lang w:eastAsia="ru-RU"/>
        </w:rPr>
        <w:t xml:space="preserve"> </w:t>
      </w:r>
      <w:r w:rsidRPr="005A4FAF">
        <w:rPr>
          <w:color w:val="000000"/>
          <w:sz w:val="23"/>
          <w:szCs w:val="23"/>
          <w:lang w:eastAsia="ru-RU"/>
        </w:rPr>
        <w:t>Раздел 7 «Определение площадей помещений. Планировочное решение помещений»</w:t>
      </w:r>
      <w:r>
        <w:rPr>
          <w:color w:val="000000"/>
          <w:sz w:val="23"/>
          <w:szCs w:val="23"/>
          <w:lang w:eastAsia="ru-RU"/>
        </w:rPr>
        <w:t xml:space="preserve"> </w:t>
      </w:r>
      <w:r w:rsidRPr="005A4FAF">
        <w:rPr>
          <w:color w:val="000000"/>
          <w:sz w:val="23"/>
          <w:szCs w:val="23"/>
          <w:lang w:eastAsia="ru-RU"/>
        </w:rPr>
        <w:t>Раздел 8 «Требования к размещению на плане здания производственное складских помещений, для потребителей и др.»</w:t>
      </w:r>
      <w:r>
        <w:rPr>
          <w:color w:val="000000"/>
          <w:sz w:val="23"/>
          <w:szCs w:val="23"/>
          <w:lang w:eastAsia="ru-RU"/>
        </w:rPr>
        <w:t xml:space="preserve"> </w:t>
      </w:r>
      <w:r w:rsidRPr="005A4FAF">
        <w:rPr>
          <w:color w:val="000000"/>
          <w:sz w:val="23"/>
          <w:szCs w:val="23"/>
          <w:lang w:eastAsia="ru-RU"/>
        </w:rPr>
        <w:t>Раздел 9 «Объемно-планировочные решения предприятий общественного питания. Анализ планировочных решений различных типов предприятий питания (экспертиза проекта)»</w:t>
      </w:r>
    </w:p>
    <w:p w:rsidR="003E3E74" w:rsidRDefault="003E3E74" w:rsidP="00BB6BD7">
      <w:pPr>
        <w:suppressAutoHyphens/>
        <w:ind w:left="284" w:hanging="283"/>
        <w:jc w:val="both"/>
        <w:rPr>
          <w:rFonts w:eastAsia="Calibri"/>
          <w:sz w:val="24"/>
          <w:szCs w:val="24"/>
        </w:rPr>
      </w:pPr>
      <w:r>
        <w:rPr>
          <w:rFonts w:eastAsia="Calibri"/>
          <w:b/>
          <w:bCs/>
          <w:sz w:val="24"/>
          <w:szCs w:val="24"/>
        </w:rPr>
        <w:t>4. Форма промежуточной аттестации</w:t>
      </w:r>
      <w:r w:rsidR="007F0D7A">
        <w:rPr>
          <w:rFonts w:eastAsia="Calibri"/>
          <w:b/>
          <w:bCs/>
          <w:sz w:val="24"/>
          <w:szCs w:val="24"/>
        </w:rPr>
        <w:t xml:space="preserve"> </w:t>
      </w:r>
      <w:r w:rsidR="007F0D7A">
        <w:rPr>
          <w:rFonts w:eastAsia="Calibri"/>
          <w:sz w:val="24"/>
          <w:szCs w:val="24"/>
        </w:rPr>
        <w:t>Зачет</w:t>
      </w:r>
      <w:r>
        <w:rPr>
          <w:rFonts w:eastAsia="Calibri"/>
          <w:sz w:val="24"/>
          <w:szCs w:val="24"/>
        </w:rPr>
        <w:t>.</w:t>
      </w:r>
    </w:p>
    <w:p w:rsidR="003E3E74" w:rsidRDefault="003E3E74" w:rsidP="00BB6BD7">
      <w:pPr>
        <w:suppressAutoHyphens/>
        <w:spacing w:line="312" w:lineRule="auto"/>
        <w:ind w:left="284" w:hanging="284"/>
        <w:rPr>
          <w:b/>
          <w:sz w:val="24"/>
        </w:rPr>
      </w:pPr>
      <w:r>
        <w:rPr>
          <w:b/>
          <w:sz w:val="24"/>
        </w:rPr>
        <w:t xml:space="preserve">5. Разработчик: </w:t>
      </w:r>
      <w:r w:rsidR="0007472C" w:rsidRPr="0007472C">
        <w:rPr>
          <w:sz w:val="24"/>
        </w:rPr>
        <w:t>канд. с.-х. наук,</w:t>
      </w:r>
      <w:r w:rsidR="0007472C">
        <w:rPr>
          <w:b/>
          <w:sz w:val="24"/>
        </w:rPr>
        <w:t xml:space="preserve"> </w:t>
      </w:r>
      <w:r w:rsidR="00810DFB">
        <w:rPr>
          <w:sz w:val="24"/>
        </w:rPr>
        <w:t>доцент</w:t>
      </w:r>
      <w:r>
        <w:rPr>
          <w:sz w:val="24"/>
        </w:rPr>
        <w:t xml:space="preserve"> кафедры</w:t>
      </w:r>
      <w:r>
        <w:rPr>
          <w:b/>
          <w:sz w:val="24"/>
        </w:rPr>
        <w:t xml:space="preserve"> </w:t>
      </w:r>
      <w:r w:rsidR="00810DFB">
        <w:rPr>
          <w:sz w:val="24"/>
        </w:rPr>
        <w:t xml:space="preserve">пищевых технологий </w:t>
      </w:r>
      <w:r w:rsidR="00D26FB9">
        <w:rPr>
          <w:sz w:val="24"/>
        </w:rPr>
        <w:t>Емельянов А.М.</w:t>
      </w:r>
    </w:p>
    <w:p w:rsidR="003E3E74" w:rsidRDefault="003E3E74" w:rsidP="003E3E74"/>
    <w:p w:rsidR="003E3E74" w:rsidRDefault="003E3E74" w:rsidP="003E3E74"/>
    <w:p w:rsidR="00F9494D" w:rsidRDefault="00F9494D"/>
    <w:sectPr w:rsidR="00F94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B0"/>
    <w:rsid w:val="0002646B"/>
    <w:rsid w:val="0007472C"/>
    <w:rsid w:val="000E2BB6"/>
    <w:rsid w:val="00212B1E"/>
    <w:rsid w:val="002D5BDD"/>
    <w:rsid w:val="003E3E74"/>
    <w:rsid w:val="005A4FAF"/>
    <w:rsid w:val="006C330D"/>
    <w:rsid w:val="007E27D2"/>
    <w:rsid w:val="007F0D7A"/>
    <w:rsid w:val="00810DFB"/>
    <w:rsid w:val="009403C0"/>
    <w:rsid w:val="00AF4340"/>
    <w:rsid w:val="00BB6BD7"/>
    <w:rsid w:val="00C76B97"/>
    <w:rsid w:val="00C857D2"/>
    <w:rsid w:val="00C94DB0"/>
    <w:rsid w:val="00CC5C91"/>
    <w:rsid w:val="00CE778B"/>
    <w:rsid w:val="00D26FB9"/>
    <w:rsid w:val="00D507F8"/>
    <w:rsid w:val="00E72767"/>
    <w:rsid w:val="00F9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64A87-3E91-4428-A78F-0EA388A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E7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0910">
      <w:bodyDiv w:val="1"/>
      <w:marLeft w:val="0"/>
      <w:marRight w:val="0"/>
      <w:marTop w:val="0"/>
      <w:marBottom w:val="0"/>
      <w:divBdr>
        <w:top w:val="none" w:sz="0" w:space="0" w:color="auto"/>
        <w:left w:val="none" w:sz="0" w:space="0" w:color="auto"/>
        <w:bottom w:val="none" w:sz="0" w:space="0" w:color="auto"/>
        <w:right w:val="none" w:sz="0" w:space="0" w:color="auto"/>
      </w:divBdr>
    </w:div>
    <w:div w:id="805321782">
      <w:bodyDiv w:val="1"/>
      <w:marLeft w:val="0"/>
      <w:marRight w:val="0"/>
      <w:marTop w:val="0"/>
      <w:marBottom w:val="0"/>
      <w:divBdr>
        <w:top w:val="none" w:sz="0" w:space="0" w:color="auto"/>
        <w:left w:val="none" w:sz="0" w:space="0" w:color="auto"/>
        <w:bottom w:val="none" w:sz="0" w:space="0" w:color="auto"/>
        <w:right w:val="none" w:sz="0" w:space="0" w:color="auto"/>
      </w:divBdr>
    </w:div>
    <w:div w:id="1765875212">
      <w:bodyDiv w:val="1"/>
      <w:marLeft w:val="0"/>
      <w:marRight w:val="0"/>
      <w:marTop w:val="0"/>
      <w:marBottom w:val="0"/>
      <w:divBdr>
        <w:top w:val="none" w:sz="0" w:space="0" w:color="auto"/>
        <w:left w:val="none" w:sz="0" w:space="0" w:color="auto"/>
        <w:bottom w:val="none" w:sz="0" w:space="0" w:color="auto"/>
        <w:right w:val="none" w:sz="0" w:space="0" w:color="auto"/>
      </w:divBdr>
    </w:div>
    <w:div w:id="1890528342">
      <w:bodyDiv w:val="1"/>
      <w:marLeft w:val="0"/>
      <w:marRight w:val="0"/>
      <w:marTop w:val="0"/>
      <w:marBottom w:val="0"/>
      <w:divBdr>
        <w:top w:val="none" w:sz="0" w:space="0" w:color="auto"/>
        <w:left w:val="none" w:sz="0" w:space="0" w:color="auto"/>
        <w:bottom w:val="none" w:sz="0" w:space="0" w:color="auto"/>
        <w:right w:val="none" w:sz="0" w:space="0" w:color="auto"/>
      </w:divBdr>
    </w:div>
    <w:div w:id="21229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3</cp:revision>
  <dcterms:created xsi:type="dcterms:W3CDTF">2023-06-17T07:51:00Z</dcterms:created>
  <dcterms:modified xsi:type="dcterms:W3CDTF">2023-06-17T07:51:00Z</dcterms:modified>
</cp:coreProperties>
</file>